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center"/>
        <w:rPr>
          <w:rFonts w:ascii="方正小标宋简体" w:hAnsi="宋体" w:eastAsia="方正小标宋简体"/>
          <w:color w:val="FF0000"/>
          <w:spacing w:val="-20"/>
          <w:w w:val="66"/>
          <w:kern w:val="13"/>
          <w:position w:val="-6"/>
          <w:sz w:val="10"/>
          <w:szCs w:val="10"/>
        </w:rPr>
      </w:pPr>
    </w:p>
    <w:p>
      <w:pPr>
        <w:ind w:right="-512" w:rightChars="-244"/>
        <w:jc w:val="center"/>
        <w:rPr>
          <w:rFonts w:ascii="方正小标宋简体" w:hAnsi="宋体" w:eastAsia="方正小标宋简体"/>
          <w:color w:val="FF0000"/>
          <w:spacing w:val="-20"/>
          <w:w w:val="66"/>
          <w:kern w:val="13"/>
          <w:position w:val="-6"/>
          <w:sz w:val="10"/>
          <w:szCs w:val="10"/>
        </w:rPr>
      </w:pPr>
    </w:p>
    <w:p>
      <w:pPr>
        <w:ind w:right="-512" w:rightChars="-244"/>
        <w:jc w:val="center"/>
        <w:rPr>
          <w:rFonts w:ascii="方正小标宋简体" w:hAnsi="宋体" w:eastAsia="方正小标宋简体"/>
          <w:color w:val="FF0000"/>
          <w:spacing w:val="-20"/>
          <w:w w:val="66"/>
          <w:kern w:val="13"/>
          <w:position w:val="-6"/>
          <w:sz w:val="10"/>
          <w:szCs w:val="10"/>
        </w:rPr>
      </w:pPr>
    </w:p>
    <w:p>
      <w:pPr>
        <w:ind w:right="-512" w:rightChars="-244"/>
        <w:rPr>
          <w:rFonts w:ascii="方正小标宋简体" w:hAnsi="宋体" w:eastAsia="方正小标宋简体"/>
          <w:color w:val="FF0000"/>
          <w:spacing w:val="-20"/>
          <w:w w:val="66"/>
          <w:kern w:val="13"/>
          <w:position w:val="-6"/>
          <w:sz w:val="10"/>
          <w:szCs w:val="10"/>
        </w:rPr>
      </w:pPr>
    </w:p>
    <w:p>
      <w:pPr>
        <w:adjustRightInd w:val="0"/>
        <w:snapToGrid w:val="0"/>
        <w:ind w:right="-512" w:rightChars="-244"/>
        <w:rPr>
          <w:rFonts w:ascii="方正小标宋简体" w:hAnsi="宋体" w:eastAsia="方正小标宋简体"/>
          <w:color w:val="FF0000"/>
          <w:spacing w:val="-20"/>
          <w:w w:val="66"/>
          <w:kern w:val="13"/>
          <w:position w:val="-6"/>
          <w:sz w:val="10"/>
          <w:szCs w:val="10"/>
        </w:rPr>
      </w:pPr>
    </w:p>
    <w:p>
      <w:pPr>
        <w:adjustRightInd w:val="0"/>
        <w:snapToGrid w:val="0"/>
        <w:ind w:right="-315" w:rightChars="-150"/>
        <w:rPr>
          <w:rFonts w:ascii="方正小标宋简体" w:hAnsi="微软雅黑" w:eastAsia="方正小标宋简体"/>
          <w:b/>
          <w:snapToGrid w:val="0"/>
          <w:color w:val="FF0000"/>
          <w:spacing w:val="4"/>
          <w:w w:val="66"/>
          <w:kern w:val="0"/>
          <w:sz w:val="72"/>
          <w:szCs w:val="72"/>
        </w:rPr>
      </w:pPr>
      <w:r>
        <w:rPr>
          <w:rFonts w:hint="eastAsia" w:ascii="方正小标宋简体" w:hAnsi="微软雅黑" w:eastAsia="方正小标宋简体"/>
          <w:b/>
          <w:snapToGrid w:val="0"/>
          <w:color w:val="FF0000"/>
          <w:spacing w:val="4"/>
          <w:w w:val="66"/>
          <w:kern w:val="0"/>
          <w:sz w:val="72"/>
          <w:szCs w:val="72"/>
        </w:rPr>
        <w:t>乐清市社区教育工作领导小组办公室文件</w:t>
      </w:r>
    </w:p>
    <w:p>
      <w:pPr>
        <w:adjustRightInd w:val="0"/>
        <w:snapToGrid w:val="0"/>
        <w:jc w:val="center"/>
      </w:pPr>
    </w:p>
    <w:p>
      <w:pPr>
        <w:tabs>
          <w:tab w:val="left" w:pos="1635"/>
        </w:tabs>
        <w:adjustRightInd w:val="0"/>
        <w:snapToGrid w:val="0"/>
        <w:ind w:left="-178" w:leftChars="-85" w:right="-496" w:rightChars="-236"/>
      </w:pPr>
      <w:r>
        <w:tab/>
      </w:r>
    </w:p>
    <w:p>
      <w:pPr>
        <w:adjustRightInd w:val="0"/>
        <w:snapToGrid w:val="0"/>
        <w:jc w:val="center"/>
      </w:pPr>
    </w:p>
    <w:p>
      <w:pPr>
        <w:shd w:val="clear" w:color="auto" w:fill="FFFFFF"/>
        <w:snapToGrid w:val="0"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乐社教办〔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〕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adjustRightInd w:val="0"/>
        <w:snapToGrid w:val="0"/>
        <w:ind w:left="178" w:leftChars="85" w:right="-496" w:rightChars="-236"/>
        <w:jc w:val="center"/>
        <w:rPr>
          <w:rFonts w:ascii="仿宋_GB2312" w:hAnsi="Verdana" w:eastAsia="仿宋_GB2312" w:cs="宋体"/>
          <w:color w:val="FF0000"/>
          <w:kern w:val="0"/>
          <w:szCs w:val="21"/>
        </w:rPr>
      </w:pPr>
      <w:r>
        <w:pict>
          <v:line id="_x0000_s1026" o:spid="_x0000_s1026" o:spt="20" style="position:absolute;left:0pt;margin-left:0pt;margin-top:4.2pt;height:0pt;width:441pt;z-index:251658240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tabs>
          <w:tab w:val="left" w:pos="6405"/>
        </w:tabs>
        <w:jc w:val="center"/>
        <w:rPr>
          <w:rFonts w:ascii="方正小标宋_GBK" w:hAnsi="Verdana" w:eastAsia="方正小标宋_GBK" w:cs="宋体"/>
          <w:spacing w:val="8"/>
          <w:sz w:val="18"/>
          <w:szCs w:val="18"/>
        </w:rPr>
      </w:pPr>
    </w:p>
    <w:p>
      <w:pPr>
        <w:tabs>
          <w:tab w:val="left" w:pos="6405"/>
        </w:tabs>
        <w:jc w:val="center"/>
        <w:rPr>
          <w:rFonts w:ascii="方正小标宋_GBK" w:hAnsi="Verdana" w:eastAsia="方正小标宋_GBK" w:cs="宋体"/>
          <w:spacing w:val="8"/>
          <w:sz w:val="40"/>
          <w:szCs w:val="40"/>
        </w:rPr>
      </w:pPr>
      <w:r>
        <w:rPr>
          <w:rFonts w:hint="eastAsia" w:ascii="方正小标宋_GBK" w:hAnsi="Verdana" w:eastAsia="方正小标宋_GBK" w:cs="宋体"/>
          <w:spacing w:val="8"/>
          <w:sz w:val="40"/>
          <w:szCs w:val="40"/>
        </w:rPr>
        <w:t>关于下拨</w:t>
      </w:r>
      <w:r>
        <w:rPr>
          <w:rFonts w:ascii="方正小标宋_GBK" w:hAnsi="Verdana" w:eastAsia="方正小标宋_GBK" w:cs="宋体"/>
          <w:spacing w:val="8"/>
          <w:sz w:val="40"/>
          <w:szCs w:val="40"/>
        </w:rPr>
        <w:t>201</w:t>
      </w:r>
      <w:r>
        <w:rPr>
          <w:rFonts w:hint="eastAsia" w:ascii="方正小标宋_GBK" w:hAnsi="Verdana" w:eastAsia="方正小标宋_GBK" w:cs="宋体"/>
          <w:spacing w:val="8"/>
          <w:sz w:val="40"/>
          <w:szCs w:val="40"/>
          <w:lang w:val="en-US" w:eastAsia="zh-CN"/>
        </w:rPr>
        <w:t>8</w:t>
      </w:r>
      <w:r>
        <w:rPr>
          <w:rFonts w:hint="eastAsia" w:ascii="方正小标宋_GBK" w:hAnsi="Verdana" w:eastAsia="方正小标宋_GBK" w:cs="宋体"/>
          <w:spacing w:val="8"/>
          <w:sz w:val="40"/>
          <w:szCs w:val="40"/>
        </w:rPr>
        <w:t>年度乐清市第</w:t>
      </w:r>
      <w:r>
        <w:rPr>
          <w:rFonts w:hint="eastAsia" w:ascii="方正小标宋_GBK" w:hAnsi="Verdana" w:eastAsia="方正小标宋_GBK" w:cs="宋体"/>
          <w:spacing w:val="8"/>
          <w:sz w:val="40"/>
          <w:szCs w:val="40"/>
          <w:lang w:eastAsia="zh-CN"/>
        </w:rPr>
        <w:t>一</w:t>
      </w:r>
      <w:r>
        <w:rPr>
          <w:rFonts w:hint="eastAsia" w:ascii="方正小标宋_GBK" w:hAnsi="Verdana" w:eastAsia="方正小标宋_GBK" w:cs="宋体"/>
          <w:spacing w:val="8"/>
          <w:sz w:val="40"/>
          <w:szCs w:val="40"/>
        </w:rPr>
        <w:t>批扫盲经费的</w:t>
      </w:r>
    </w:p>
    <w:p>
      <w:pPr>
        <w:tabs>
          <w:tab w:val="left" w:pos="6405"/>
        </w:tabs>
        <w:jc w:val="center"/>
        <w:rPr>
          <w:rFonts w:ascii="方正小标宋_GBK" w:hAnsi="Verdana" w:eastAsia="方正小标宋_GBK" w:cs="宋体"/>
          <w:spacing w:val="8"/>
          <w:sz w:val="40"/>
          <w:szCs w:val="40"/>
        </w:rPr>
      </w:pPr>
      <w:r>
        <w:rPr>
          <w:rFonts w:hint="eastAsia" w:ascii="方正小标宋_GBK" w:hAnsi="Verdana" w:eastAsia="方正小标宋_GBK" w:cs="宋体"/>
          <w:spacing w:val="8"/>
          <w:sz w:val="40"/>
          <w:szCs w:val="40"/>
        </w:rPr>
        <w:t>通</w:t>
      </w:r>
      <w:r>
        <w:rPr>
          <w:rFonts w:ascii="方正小标宋_GBK" w:hAnsi="Verdana" w:eastAsia="方正小标宋_GBK" w:cs="宋体"/>
          <w:spacing w:val="8"/>
          <w:sz w:val="40"/>
          <w:szCs w:val="40"/>
        </w:rPr>
        <w:t xml:space="preserve">  </w:t>
      </w:r>
      <w:r>
        <w:rPr>
          <w:rFonts w:hint="eastAsia" w:ascii="方正小标宋_GBK" w:hAnsi="Verdana" w:eastAsia="方正小标宋_GBK" w:cs="宋体"/>
          <w:spacing w:val="8"/>
          <w:sz w:val="40"/>
          <w:szCs w:val="40"/>
        </w:rPr>
        <w:t>知</w:t>
      </w:r>
    </w:p>
    <w:p>
      <w:pPr>
        <w:tabs>
          <w:tab w:val="left" w:pos="6405"/>
        </w:tabs>
        <w:jc w:val="center"/>
        <w:rPr>
          <w:rFonts w:ascii="方正小标宋简体" w:hAnsi="Verdana" w:eastAsia="方正小标宋简体" w:cs="宋体"/>
          <w:spacing w:val="8"/>
          <w:sz w:val="18"/>
          <w:szCs w:val="18"/>
        </w:rPr>
      </w:pPr>
    </w:p>
    <w:p>
      <w:pPr>
        <w:tabs>
          <w:tab w:val="left" w:pos="6405"/>
        </w:tabs>
        <w:jc w:val="center"/>
        <w:rPr>
          <w:rFonts w:ascii="方正小标宋简体" w:hAnsi="Verdana" w:eastAsia="方正小标宋简体" w:cs="宋体"/>
          <w:spacing w:val="8"/>
          <w:sz w:val="18"/>
          <w:szCs w:val="18"/>
        </w:rPr>
      </w:pPr>
    </w:p>
    <w:p>
      <w:pPr>
        <w:tabs>
          <w:tab w:val="left" w:pos="6405"/>
        </w:tabs>
        <w:rPr>
          <w:rFonts w:ascii="仿宋" w:hAnsi="仿宋" w:eastAsia="仿宋" w:cs="宋体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8"/>
          <w:sz w:val="32"/>
          <w:szCs w:val="32"/>
        </w:rPr>
        <w:t>各乡镇（街道）社区学校、成人校：</w:t>
      </w:r>
    </w:p>
    <w:p>
      <w:pPr>
        <w:tabs>
          <w:tab w:val="left" w:pos="6405"/>
        </w:tabs>
        <w:spacing w:line="360" w:lineRule="auto"/>
        <w:ind w:firstLine="672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8"/>
          <w:sz w:val="32"/>
          <w:szCs w:val="32"/>
        </w:rPr>
        <w:t>根据乐清市教育局《关于印发乐清市扫盲教育工作实施方案的通知》（乐教〔</w:t>
      </w:r>
      <w:r>
        <w:rPr>
          <w:rFonts w:ascii="仿宋" w:hAnsi="仿宋" w:eastAsia="仿宋" w:cs="宋体"/>
          <w:spacing w:val="8"/>
          <w:sz w:val="32"/>
          <w:szCs w:val="32"/>
        </w:rPr>
        <w:t>2013</w:t>
      </w:r>
      <w:r>
        <w:rPr>
          <w:rFonts w:hint="eastAsia" w:ascii="仿宋" w:hAnsi="仿宋" w:eastAsia="仿宋" w:cs="宋体"/>
          <w:spacing w:val="8"/>
          <w:sz w:val="32"/>
          <w:szCs w:val="32"/>
        </w:rPr>
        <w:t>〕</w:t>
      </w:r>
      <w:r>
        <w:rPr>
          <w:rFonts w:ascii="仿宋" w:hAnsi="仿宋" w:eastAsia="仿宋" w:cs="宋体"/>
          <w:spacing w:val="8"/>
          <w:sz w:val="32"/>
          <w:szCs w:val="32"/>
        </w:rPr>
        <w:t>27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号）文件指示，经审定，下拨给</w:t>
      </w:r>
      <w:r>
        <w:rPr>
          <w:rFonts w:hint="eastAsia" w:ascii="仿宋" w:hAnsi="仿宋" w:eastAsia="仿宋" w:cs="宋体"/>
          <w:spacing w:val="8"/>
          <w:sz w:val="32"/>
          <w:szCs w:val="32"/>
          <w:lang w:eastAsia="zh-CN"/>
        </w:rPr>
        <w:t>仙溪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镇社区（成人）学校、</w:t>
      </w:r>
      <w:r>
        <w:rPr>
          <w:rFonts w:hint="eastAsia" w:ascii="仿宋" w:hAnsi="仿宋" w:eastAsia="仿宋" w:cs="宋体"/>
          <w:spacing w:val="8"/>
          <w:sz w:val="32"/>
          <w:szCs w:val="32"/>
          <w:lang w:eastAsia="zh-CN"/>
        </w:rPr>
        <w:t>湖雾</w:t>
      </w:r>
      <w:r>
        <w:rPr>
          <w:rFonts w:hint="eastAsia" w:ascii="仿宋" w:hAnsi="仿宋" w:eastAsia="仿宋" w:cs="宋体"/>
          <w:spacing w:val="8"/>
          <w:sz w:val="32"/>
          <w:szCs w:val="32"/>
        </w:rPr>
        <w:t>镇社区（成人）学校等</w:t>
      </w:r>
      <w:r>
        <w:rPr>
          <w:rFonts w:hint="eastAsia" w:ascii="仿宋" w:hAnsi="仿宋" w:eastAsia="仿宋" w:cs="宋体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所学校扫盲工作补助经费。望各校继续做好扫盲工作，确保专款专用。</w:t>
      </w:r>
    </w:p>
    <w:p>
      <w:pPr>
        <w:tabs>
          <w:tab w:val="left" w:pos="6405"/>
        </w:tabs>
        <w:spacing w:line="360" w:lineRule="auto"/>
        <w:ind w:firstLine="672" w:firstLineChars="200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hint="eastAsia" w:ascii="仿宋" w:hAnsi="仿宋" w:eastAsia="仿宋" w:cs="宋体"/>
          <w:spacing w:val="8"/>
          <w:sz w:val="32"/>
          <w:szCs w:val="32"/>
        </w:rPr>
        <w:t>附件：</w:t>
      </w:r>
      <w:r>
        <w:rPr>
          <w:rFonts w:ascii="仿宋" w:hAnsi="仿宋" w:eastAsia="仿宋" w:cs="宋体"/>
          <w:spacing w:val="8"/>
          <w:sz w:val="32"/>
          <w:szCs w:val="32"/>
        </w:rPr>
        <w:t>201</w:t>
      </w:r>
      <w:r>
        <w:rPr>
          <w:rFonts w:hint="eastAsia" w:ascii="仿宋" w:hAnsi="仿宋" w:eastAsia="仿宋" w:cs="宋体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pacing w:val="8"/>
          <w:sz w:val="32"/>
          <w:szCs w:val="32"/>
        </w:rPr>
        <w:t>年度乐清市第</w:t>
      </w:r>
      <w:r>
        <w:rPr>
          <w:rFonts w:hint="eastAsia" w:ascii="仿宋" w:hAnsi="仿宋" w:eastAsia="仿宋" w:cs="宋体"/>
          <w:spacing w:val="8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spacing w:val="8"/>
          <w:sz w:val="32"/>
          <w:szCs w:val="32"/>
        </w:rPr>
        <w:t>批扫盲经费明细表</w:t>
      </w:r>
    </w:p>
    <w:p>
      <w:pPr>
        <w:shd w:val="clear" w:color="auto" w:fill="FFFFFF"/>
        <w:snapToGrid w:val="0"/>
        <w:spacing w:line="600" w:lineRule="exact"/>
        <w:jc w:val="right"/>
        <w:rPr>
          <w:rFonts w:ascii="仿宋" w:hAnsi="仿宋" w:eastAsia="仿宋" w:cs="宋体"/>
          <w:kern w:val="0"/>
          <w:sz w:val="30"/>
          <w:szCs w:val="30"/>
        </w:rPr>
      </w:pPr>
    </w:p>
    <w:p>
      <w:pPr>
        <w:shd w:val="clear" w:color="auto" w:fill="FFFFFF"/>
        <w:snapToGrid w:val="0"/>
        <w:spacing w:line="600" w:lineRule="exact"/>
        <w:jc w:val="right"/>
        <w:rPr>
          <w:rFonts w:ascii="仿宋" w:hAnsi="仿宋" w:eastAsia="仿宋" w:cs="宋体"/>
          <w:kern w:val="0"/>
          <w:sz w:val="30"/>
          <w:szCs w:val="30"/>
        </w:rPr>
      </w:pPr>
    </w:p>
    <w:p>
      <w:pPr>
        <w:shd w:val="clear" w:color="auto" w:fill="FFFFFF"/>
        <w:snapToGrid w:val="0"/>
        <w:spacing w:line="600" w:lineRule="exact"/>
        <w:jc w:val="righ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乐清市社区教育工作领导小组办公室</w:t>
      </w:r>
    </w:p>
    <w:p>
      <w:pPr>
        <w:tabs>
          <w:tab w:val="left" w:pos="6405"/>
        </w:tabs>
        <w:spacing w:line="360" w:lineRule="auto"/>
        <w:ind w:firstLine="4950" w:firstLineChars="165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二〇一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八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八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p>
      <w:pPr>
        <w:tabs>
          <w:tab w:val="left" w:pos="6405"/>
        </w:tabs>
        <w:spacing w:line="360" w:lineRule="auto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ascii="仿宋" w:hAnsi="仿宋" w:eastAsia="仿宋" w:cs="宋体"/>
          <w:spacing w:val="8"/>
          <w:sz w:val="32"/>
          <w:szCs w:val="32"/>
        </w:rPr>
        <w:br w:type="page"/>
      </w:r>
      <w:r>
        <w:rPr>
          <w:rFonts w:hint="eastAsia" w:ascii="仿宋" w:hAnsi="仿宋" w:eastAsia="仿宋" w:cs="宋体"/>
          <w:spacing w:val="8"/>
          <w:sz w:val="32"/>
          <w:szCs w:val="32"/>
        </w:rPr>
        <w:t>附件：</w:t>
      </w:r>
    </w:p>
    <w:p>
      <w:pPr>
        <w:tabs>
          <w:tab w:val="left" w:pos="6405"/>
        </w:tabs>
        <w:spacing w:line="360" w:lineRule="auto"/>
        <w:jc w:val="center"/>
        <w:rPr>
          <w:rFonts w:ascii="仿宋" w:hAnsi="仿宋" w:eastAsia="仿宋" w:cs="宋体"/>
          <w:spacing w:val="8"/>
          <w:sz w:val="32"/>
          <w:szCs w:val="32"/>
        </w:rPr>
      </w:pPr>
      <w:r>
        <w:rPr>
          <w:rFonts w:ascii="仿宋" w:hAnsi="仿宋" w:eastAsia="仿宋" w:cs="宋体"/>
          <w:b/>
          <w:spacing w:val="20"/>
          <w:sz w:val="36"/>
          <w:szCs w:val="36"/>
        </w:rPr>
        <w:t xml:space="preserve">  201</w:t>
      </w:r>
      <w:r>
        <w:rPr>
          <w:rFonts w:hint="eastAsia" w:ascii="仿宋" w:hAnsi="仿宋" w:eastAsia="仿宋" w:cs="宋体"/>
          <w:b/>
          <w:spacing w:val="20"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 w:cs="宋体"/>
          <w:b/>
          <w:spacing w:val="20"/>
          <w:sz w:val="36"/>
          <w:szCs w:val="36"/>
        </w:rPr>
        <w:t>年度乐清市第</w:t>
      </w:r>
      <w:r>
        <w:rPr>
          <w:rFonts w:hint="eastAsia" w:ascii="仿宋" w:hAnsi="仿宋" w:eastAsia="仿宋" w:cs="宋体"/>
          <w:b/>
          <w:spacing w:val="20"/>
          <w:sz w:val="36"/>
          <w:szCs w:val="36"/>
          <w:lang w:eastAsia="zh-CN"/>
        </w:rPr>
        <w:t>一</w:t>
      </w:r>
      <w:r>
        <w:rPr>
          <w:rFonts w:hint="eastAsia" w:ascii="仿宋" w:hAnsi="仿宋" w:eastAsia="仿宋" w:cs="宋体"/>
          <w:b/>
          <w:spacing w:val="20"/>
          <w:sz w:val="36"/>
          <w:szCs w:val="36"/>
        </w:rPr>
        <w:t>批扫盲经费明细表</w:t>
      </w:r>
      <w:r>
        <w:rPr>
          <w:rFonts w:hint="eastAsia" w:ascii="仿宋" w:hAnsi="仿宋" w:eastAsia="仿宋" w:cs="宋体"/>
          <w:b/>
          <w:spacing w:val="8"/>
          <w:szCs w:val="21"/>
        </w:rPr>
        <w:t>（</w:t>
      </w:r>
      <w:r>
        <w:rPr>
          <w:rFonts w:hint="eastAsia" w:ascii="仿宋" w:hAnsi="仿宋" w:eastAsia="仿宋" w:cs="宋体"/>
          <w:spacing w:val="8"/>
          <w:szCs w:val="21"/>
        </w:rPr>
        <w:t>单位：元）</w:t>
      </w:r>
    </w:p>
    <w:tbl>
      <w:tblPr>
        <w:tblStyle w:val="7"/>
        <w:tblW w:w="10937" w:type="dxa"/>
        <w:jc w:val="center"/>
        <w:tblInd w:w="-1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4094"/>
        <w:gridCol w:w="1582"/>
        <w:gridCol w:w="21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4"/>
              </w:rPr>
              <w:t>镇（街道）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4"/>
              </w:rPr>
              <w:t>社区（成人）学校依托单位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b/>
                <w:spacing w:val="8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4"/>
                <w:lang w:eastAsia="zh-CN"/>
              </w:rPr>
              <w:t>人数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b/>
                <w:spacing w:val="8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4"/>
                <w:lang w:eastAsia="zh-CN"/>
              </w:rPr>
              <w:t>补助标准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4"/>
              </w:rPr>
              <w:t>金额</w:t>
            </w:r>
            <w:r>
              <w:rPr>
                <w:rFonts w:hint="eastAsia" w:ascii="仿宋" w:hAnsi="仿宋" w:eastAsia="仿宋" w:cs="宋体"/>
                <w:b/>
                <w:spacing w:val="8"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  <w:lang w:eastAsia="zh-CN"/>
              </w:rPr>
              <w:t>仙溪</w:t>
            </w: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</w:rPr>
              <w:t>镇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乐清市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仙溪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中学</w:t>
            </w:r>
          </w:p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（仙溪镇成人文化技术学校）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100元/人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  <w:lang w:eastAsia="zh-CN"/>
              </w:rPr>
              <w:t>湖雾</w:t>
            </w: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</w:rPr>
              <w:t>镇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乐清市湖雾镇中学</w:t>
            </w:r>
          </w:p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湖雾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镇成人文化技术学校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100元/人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  <w:lang w:eastAsia="zh-CN"/>
              </w:rPr>
              <w:t>翁垟街道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乐清市翁垟街道第三中学</w:t>
            </w:r>
          </w:p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翁垟街道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成人文化技术学校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6405"/>
              </w:tabs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100元/人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  <w:lang w:eastAsia="zh-CN"/>
              </w:rPr>
              <w:t>乐成街道</w:t>
            </w:r>
          </w:p>
        </w:tc>
        <w:tc>
          <w:tcPr>
            <w:tcW w:w="4094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</w:rPr>
              <w:t>乐成公立寄宿学校</w:t>
            </w:r>
          </w:p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eastAsia="zh-CN"/>
              </w:rPr>
              <w:t>乐成街道成人文化技术学校</w:t>
            </w: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82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198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100元/人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23" w:type="dxa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</w:rPr>
              <w:t>合</w:t>
            </w:r>
            <w:r>
              <w:rPr>
                <w:rFonts w:ascii="仿宋" w:hAnsi="仿宋" w:eastAsia="仿宋" w:cs="宋体"/>
                <w:b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spacing w:val="8"/>
                <w:sz w:val="28"/>
                <w:szCs w:val="28"/>
              </w:rPr>
              <w:t>计</w:t>
            </w:r>
          </w:p>
        </w:tc>
        <w:tc>
          <w:tcPr>
            <w:tcW w:w="9314" w:type="dxa"/>
            <w:gridSpan w:val="4"/>
            <w:vAlign w:val="center"/>
          </w:tcPr>
          <w:p>
            <w:pPr>
              <w:tabs>
                <w:tab w:val="left" w:pos="6405"/>
              </w:tabs>
              <w:spacing w:line="480" w:lineRule="exact"/>
              <w:jc w:val="center"/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sz w:val="28"/>
                <w:szCs w:val="28"/>
                <w:lang w:val="en-US" w:eastAsia="zh-CN"/>
              </w:rPr>
              <w:t>73600</w:t>
            </w:r>
            <w:bookmarkStart w:id="0" w:name="_GoBack"/>
            <w:bookmarkEnd w:id="0"/>
          </w:p>
        </w:tc>
      </w:tr>
    </w:tbl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hd w:val="clear" w:color="auto" w:fill="FFFFFF"/>
        <w:snapToGrid w:val="0"/>
        <w:spacing w:line="360" w:lineRule="exact"/>
        <w:ind w:right="-88" w:rightChars="-42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抄送：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乐清市教育局、各乡镇、街道政府，成人文化技术学校</w: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firstLine="210" w:firstLineChars="10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pict>
          <v:line id="_x0000_s1027" o:spid="_x0000_s1027" o:spt="20" style="position:absolute;left:0pt;margin-left:0pt;margin-top:11.6pt;height:0pt;width:43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widowControl/>
        <w:shd w:val="clear" w:color="auto" w:fill="FFFFFF"/>
        <w:adjustRightInd w:val="0"/>
        <w:snapToGrid w:val="0"/>
        <w:spacing w:line="360" w:lineRule="exact"/>
        <w:ind w:right="99" w:rightChars="47" w:firstLine="105" w:firstLineChars="50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pict>
          <v:line id="_x0000_s1028" o:spid="_x0000_s1028" o:spt="20" style="position:absolute;left:0pt;margin-left:0pt;margin-top:24.8pt;height:0pt;width:432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乐清市社区教育工作领导小组办公室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 xml:space="preserve">   20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年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日印发</w:t>
      </w:r>
    </w:p>
    <w:sectPr>
      <w:headerReference r:id="rId3" w:type="default"/>
      <w:pgSz w:w="11906" w:h="16838"/>
      <w:pgMar w:top="1713" w:right="1588" w:bottom="140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6CE"/>
    <w:rsid w:val="0000528D"/>
    <w:rsid w:val="00066692"/>
    <w:rsid w:val="00075BE6"/>
    <w:rsid w:val="0009346A"/>
    <w:rsid w:val="000954E4"/>
    <w:rsid w:val="000A007E"/>
    <w:rsid w:val="000B4589"/>
    <w:rsid w:val="000B70F0"/>
    <w:rsid w:val="000D4AE3"/>
    <w:rsid w:val="000E6B78"/>
    <w:rsid w:val="000F0486"/>
    <w:rsid w:val="000F1B13"/>
    <w:rsid w:val="00103F55"/>
    <w:rsid w:val="00124061"/>
    <w:rsid w:val="00124122"/>
    <w:rsid w:val="001362A6"/>
    <w:rsid w:val="00144B16"/>
    <w:rsid w:val="001520BB"/>
    <w:rsid w:val="001A29A2"/>
    <w:rsid w:val="001B1BBA"/>
    <w:rsid w:val="001B7D0B"/>
    <w:rsid w:val="001C214C"/>
    <w:rsid w:val="001D5A92"/>
    <w:rsid w:val="001D7F1E"/>
    <w:rsid w:val="001E5FB2"/>
    <w:rsid w:val="001F462A"/>
    <w:rsid w:val="002150DB"/>
    <w:rsid w:val="00232BA1"/>
    <w:rsid w:val="002451CD"/>
    <w:rsid w:val="00253509"/>
    <w:rsid w:val="002700CD"/>
    <w:rsid w:val="0029213D"/>
    <w:rsid w:val="002A212F"/>
    <w:rsid w:val="002A6F66"/>
    <w:rsid w:val="002C6458"/>
    <w:rsid w:val="002D4F70"/>
    <w:rsid w:val="00301092"/>
    <w:rsid w:val="00321D2D"/>
    <w:rsid w:val="00361AE0"/>
    <w:rsid w:val="00381CAA"/>
    <w:rsid w:val="00383BF9"/>
    <w:rsid w:val="003929B8"/>
    <w:rsid w:val="00402D83"/>
    <w:rsid w:val="00404873"/>
    <w:rsid w:val="00421A16"/>
    <w:rsid w:val="00425AD3"/>
    <w:rsid w:val="00431E80"/>
    <w:rsid w:val="00432099"/>
    <w:rsid w:val="00460E3E"/>
    <w:rsid w:val="00464DF0"/>
    <w:rsid w:val="00477EE1"/>
    <w:rsid w:val="00484996"/>
    <w:rsid w:val="00486AA9"/>
    <w:rsid w:val="00491B52"/>
    <w:rsid w:val="004B1600"/>
    <w:rsid w:val="004B7F1D"/>
    <w:rsid w:val="004C211F"/>
    <w:rsid w:val="004C7527"/>
    <w:rsid w:val="004E2FF1"/>
    <w:rsid w:val="005040DE"/>
    <w:rsid w:val="005376DD"/>
    <w:rsid w:val="00542109"/>
    <w:rsid w:val="0054588D"/>
    <w:rsid w:val="00563A2C"/>
    <w:rsid w:val="00570521"/>
    <w:rsid w:val="005706CE"/>
    <w:rsid w:val="00576D9A"/>
    <w:rsid w:val="00583B95"/>
    <w:rsid w:val="005A722B"/>
    <w:rsid w:val="005D2366"/>
    <w:rsid w:val="005E4CFD"/>
    <w:rsid w:val="005F4FD2"/>
    <w:rsid w:val="0061054F"/>
    <w:rsid w:val="00621421"/>
    <w:rsid w:val="00627F28"/>
    <w:rsid w:val="00630805"/>
    <w:rsid w:val="00637968"/>
    <w:rsid w:val="006410E2"/>
    <w:rsid w:val="00642BD3"/>
    <w:rsid w:val="00662E88"/>
    <w:rsid w:val="00687F35"/>
    <w:rsid w:val="006A2632"/>
    <w:rsid w:val="006B0624"/>
    <w:rsid w:val="006B5944"/>
    <w:rsid w:val="006D1351"/>
    <w:rsid w:val="006E4DA0"/>
    <w:rsid w:val="006F1BB7"/>
    <w:rsid w:val="006F2EDF"/>
    <w:rsid w:val="007224E3"/>
    <w:rsid w:val="00732E58"/>
    <w:rsid w:val="0079442F"/>
    <w:rsid w:val="007D1D52"/>
    <w:rsid w:val="007F5BE9"/>
    <w:rsid w:val="00807C28"/>
    <w:rsid w:val="00812654"/>
    <w:rsid w:val="008169F3"/>
    <w:rsid w:val="0082383E"/>
    <w:rsid w:val="00836C90"/>
    <w:rsid w:val="00844DE2"/>
    <w:rsid w:val="00870BAC"/>
    <w:rsid w:val="00875E3E"/>
    <w:rsid w:val="008779B4"/>
    <w:rsid w:val="008B6BA5"/>
    <w:rsid w:val="008C4341"/>
    <w:rsid w:val="008C68F2"/>
    <w:rsid w:val="008D1B87"/>
    <w:rsid w:val="008F2AB6"/>
    <w:rsid w:val="009043FF"/>
    <w:rsid w:val="00910FD1"/>
    <w:rsid w:val="009221D2"/>
    <w:rsid w:val="0092423F"/>
    <w:rsid w:val="0093099F"/>
    <w:rsid w:val="009613C0"/>
    <w:rsid w:val="009844DE"/>
    <w:rsid w:val="009876C4"/>
    <w:rsid w:val="009A126D"/>
    <w:rsid w:val="009A4FDF"/>
    <w:rsid w:val="009C626D"/>
    <w:rsid w:val="009D7FF5"/>
    <w:rsid w:val="009E3C0A"/>
    <w:rsid w:val="009E4E0D"/>
    <w:rsid w:val="009F11F9"/>
    <w:rsid w:val="00A018C3"/>
    <w:rsid w:val="00A11ADD"/>
    <w:rsid w:val="00A164E7"/>
    <w:rsid w:val="00A22D94"/>
    <w:rsid w:val="00A57E43"/>
    <w:rsid w:val="00A628A4"/>
    <w:rsid w:val="00A76DF3"/>
    <w:rsid w:val="00AA1AE2"/>
    <w:rsid w:val="00AB67E3"/>
    <w:rsid w:val="00AC2DE1"/>
    <w:rsid w:val="00AC2DF7"/>
    <w:rsid w:val="00AD752E"/>
    <w:rsid w:val="00AE6938"/>
    <w:rsid w:val="00AF6993"/>
    <w:rsid w:val="00AF7D08"/>
    <w:rsid w:val="00B14E33"/>
    <w:rsid w:val="00B14E92"/>
    <w:rsid w:val="00B32352"/>
    <w:rsid w:val="00B50A86"/>
    <w:rsid w:val="00B64523"/>
    <w:rsid w:val="00B702BF"/>
    <w:rsid w:val="00BA452B"/>
    <w:rsid w:val="00BB5412"/>
    <w:rsid w:val="00BC5BED"/>
    <w:rsid w:val="00BE1D96"/>
    <w:rsid w:val="00BE2712"/>
    <w:rsid w:val="00BE6E55"/>
    <w:rsid w:val="00BF16DC"/>
    <w:rsid w:val="00BF68CB"/>
    <w:rsid w:val="00C23DAF"/>
    <w:rsid w:val="00C41D1B"/>
    <w:rsid w:val="00C574B2"/>
    <w:rsid w:val="00C675B8"/>
    <w:rsid w:val="00C86A83"/>
    <w:rsid w:val="00C90E21"/>
    <w:rsid w:val="00C91902"/>
    <w:rsid w:val="00C93A71"/>
    <w:rsid w:val="00CA19A5"/>
    <w:rsid w:val="00CC74BC"/>
    <w:rsid w:val="00CD2C8E"/>
    <w:rsid w:val="00CD2F27"/>
    <w:rsid w:val="00CF17EA"/>
    <w:rsid w:val="00D01476"/>
    <w:rsid w:val="00D03026"/>
    <w:rsid w:val="00D102B3"/>
    <w:rsid w:val="00D26FEC"/>
    <w:rsid w:val="00D27FF8"/>
    <w:rsid w:val="00D70A6A"/>
    <w:rsid w:val="00D77E1B"/>
    <w:rsid w:val="00D86F68"/>
    <w:rsid w:val="00D97480"/>
    <w:rsid w:val="00DA3595"/>
    <w:rsid w:val="00DA4536"/>
    <w:rsid w:val="00DA7CC7"/>
    <w:rsid w:val="00DB789E"/>
    <w:rsid w:val="00DC559B"/>
    <w:rsid w:val="00DC6328"/>
    <w:rsid w:val="00DD118F"/>
    <w:rsid w:val="00DE0071"/>
    <w:rsid w:val="00DE36CC"/>
    <w:rsid w:val="00DE5FAC"/>
    <w:rsid w:val="00DE7E74"/>
    <w:rsid w:val="00DF6F63"/>
    <w:rsid w:val="00E1180B"/>
    <w:rsid w:val="00E17504"/>
    <w:rsid w:val="00E21294"/>
    <w:rsid w:val="00E65143"/>
    <w:rsid w:val="00E81705"/>
    <w:rsid w:val="00E84CD8"/>
    <w:rsid w:val="00E9573A"/>
    <w:rsid w:val="00EA7854"/>
    <w:rsid w:val="00ED6ADD"/>
    <w:rsid w:val="00F2444A"/>
    <w:rsid w:val="00F30C0E"/>
    <w:rsid w:val="00F332D6"/>
    <w:rsid w:val="00F42C0A"/>
    <w:rsid w:val="00F7327F"/>
    <w:rsid w:val="00F87766"/>
    <w:rsid w:val="00FC00D3"/>
    <w:rsid w:val="00FC2AE4"/>
    <w:rsid w:val="00FD0911"/>
    <w:rsid w:val="18DA7305"/>
    <w:rsid w:val="1C931D27"/>
    <w:rsid w:val="21DD7CC5"/>
    <w:rsid w:val="279463B7"/>
    <w:rsid w:val="3A7168AC"/>
    <w:rsid w:val="3CBA0342"/>
    <w:rsid w:val="41C70DAA"/>
    <w:rsid w:val="76EE41C8"/>
    <w:rsid w:val="7A10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locked/>
    <w:uiPriority w:val="99"/>
    <w:rPr>
      <w:rFonts w:cs="Times New Roman"/>
      <w:i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5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107</Words>
  <Characters>613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2016-12-19T02:38:00Z</dcterms:created>
  <dc:creator>User</dc:creator>
  <cp:lastModifiedBy>秋宝不会飞♈</cp:lastModifiedBy>
  <cp:lastPrinted>2018-04-08T00:46:00Z</cp:lastPrinted>
  <dcterms:modified xsi:type="dcterms:W3CDTF">2018-04-08T07:47:59Z</dcterms:modified>
  <dc:title>乐清市社区教育工作领导小组办公室文件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